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9" w:rsidRDefault="001577A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关于香料学院年</w:t>
      </w:r>
      <w:r w:rsidR="007C7822">
        <w:rPr>
          <w:rFonts w:hint="eastAsia"/>
          <w:b/>
          <w:bCs/>
          <w:sz w:val="32"/>
        </w:rPr>
        <w:t>度</w:t>
      </w:r>
      <w:r>
        <w:rPr>
          <w:rFonts w:hint="eastAsia"/>
          <w:b/>
          <w:bCs/>
          <w:sz w:val="32"/>
        </w:rPr>
        <w:t>考核评优的原则和流程（</w:t>
      </w:r>
      <w:r w:rsidR="007C7822">
        <w:rPr>
          <w:rFonts w:hint="eastAsia"/>
          <w:b/>
          <w:bCs/>
          <w:sz w:val="32"/>
        </w:rPr>
        <w:t>试行</w:t>
      </w:r>
      <w:r>
        <w:rPr>
          <w:rFonts w:hint="eastAsia"/>
          <w:b/>
          <w:bCs/>
          <w:sz w:val="32"/>
        </w:rPr>
        <w:t>）</w:t>
      </w:r>
    </w:p>
    <w:p w:rsidR="00BA57F9" w:rsidRDefault="001577A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为了表彰先进、激励员工积极工作，保证公平、公正、公开地合理评优，特就年终考核评优制定如下原则和流程。</w:t>
      </w:r>
    </w:p>
    <w:p w:rsidR="00BA57F9" w:rsidRDefault="001577AD">
      <w:pPr>
        <w:pStyle w:val="1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原则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考核优秀分为校级和院级两档，</w:t>
      </w:r>
      <w:proofErr w:type="gramStart"/>
      <w:r>
        <w:rPr>
          <w:rFonts w:hint="eastAsia"/>
          <w:sz w:val="28"/>
        </w:rPr>
        <w:t>校优名额</w:t>
      </w:r>
      <w:proofErr w:type="gramEnd"/>
      <w:r w:rsidR="007C7822">
        <w:rPr>
          <w:rFonts w:hint="eastAsia"/>
          <w:sz w:val="28"/>
        </w:rPr>
        <w:t>等于</w:t>
      </w:r>
      <w:r>
        <w:rPr>
          <w:rFonts w:hint="eastAsia"/>
          <w:sz w:val="28"/>
        </w:rPr>
        <w:t>人事处下拨数，</w:t>
      </w:r>
      <w:proofErr w:type="gramStart"/>
      <w:r>
        <w:rPr>
          <w:rFonts w:hint="eastAsia"/>
          <w:sz w:val="28"/>
        </w:rPr>
        <w:t>院优名额</w:t>
      </w:r>
      <w:proofErr w:type="gramEnd"/>
      <w:r>
        <w:rPr>
          <w:rFonts w:hint="eastAsia"/>
          <w:sz w:val="28"/>
        </w:rPr>
        <w:t>不超过校</w:t>
      </w:r>
      <w:r w:rsidR="007C7822">
        <w:rPr>
          <w:rFonts w:hint="eastAsia"/>
          <w:sz w:val="28"/>
        </w:rPr>
        <w:t>优。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proofErr w:type="gramStart"/>
      <w:r>
        <w:rPr>
          <w:rFonts w:hint="eastAsia"/>
          <w:sz w:val="28"/>
        </w:rPr>
        <w:t>校优的</w:t>
      </w:r>
      <w:proofErr w:type="gramEnd"/>
      <w:r>
        <w:rPr>
          <w:rFonts w:hint="eastAsia"/>
          <w:sz w:val="28"/>
        </w:rPr>
        <w:t>奖励金额按学校规定执行并由学校划拨，</w:t>
      </w:r>
      <w:proofErr w:type="gramStart"/>
      <w:r>
        <w:rPr>
          <w:rFonts w:hint="eastAsia"/>
          <w:sz w:val="28"/>
        </w:rPr>
        <w:t>院优的</w:t>
      </w:r>
      <w:proofErr w:type="gramEnd"/>
      <w:r>
        <w:rPr>
          <w:rFonts w:hint="eastAsia"/>
          <w:sz w:val="28"/>
        </w:rPr>
        <w:t>奖励金额为校级的</w:t>
      </w:r>
      <w:r>
        <w:rPr>
          <w:rFonts w:hint="eastAsia"/>
          <w:sz w:val="28"/>
        </w:rPr>
        <w:t>50%</w:t>
      </w:r>
      <w:r>
        <w:rPr>
          <w:rFonts w:hint="eastAsia"/>
          <w:sz w:val="28"/>
        </w:rPr>
        <w:t>，由学院支出</w:t>
      </w:r>
      <w:r w:rsidR="007C7822"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proofErr w:type="gramStart"/>
      <w:r>
        <w:rPr>
          <w:rFonts w:hint="eastAsia"/>
          <w:sz w:val="28"/>
        </w:rPr>
        <w:t>校优和院优</w:t>
      </w:r>
      <w:proofErr w:type="gramEnd"/>
      <w:r>
        <w:rPr>
          <w:rFonts w:hint="eastAsia"/>
          <w:sz w:val="28"/>
        </w:rPr>
        <w:t>名单由学院考核聘任工作委员会评议后确定，经</w:t>
      </w:r>
      <w:r w:rsidR="007C7822">
        <w:rPr>
          <w:rFonts w:hint="eastAsia"/>
          <w:sz w:val="28"/>
        </w:rPr>
        <w:t>学院信息公开</w:t>
      </w:r>
      <w:r>
        <w:rPr>
          <w:rFonts w:hint="eastAsia"/>
          <w:sz w:val="28"/>
        </w:rPr>
        <w:t>网公示后，最终由学院党政联席会审议决定</w:t>
      </w:r>
      <w:r w:rsidR="007C7822">
        <w:rPr>
          <w:rFonts w:hint="eastAsia"/>
          <w:sz w:val="28"/>
        </w:rPr>
        <w:t>。</w:t>
      </w:r>
    </w:p>
    <w:p w:rsidR="007C7822" w:rsidRDefault="001577AD">
      <w:pPr>
        <w:pStyle w:val="1"/>
        <w:numPr>
          <w:ilvl w:val="1"/>
          <w:numId w:val="1"/>
        </w:numPr>
        <w:ind w:firstLineChars="0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校优候选人</w:t>
      </w:r>
      <w:proofErr w:type="gramEnd"/>
      <w:r>
        <w:rPr>
          <w:rFonts w:hint="eastAsia"/>
          <w:sz w:val="28"/>
        </w:rPr>
        <w:t>的提名名额</w:t>
      </w:r>
      <w:r w:rsidR="00023D3C">
        <w:rPr>
          <w:rFonts w:hint="eastAsia"/>
          <w:sz w:val="28"/>
        </w:rPr>
        <w:t>不</w:t>
      </w:r>
      <w:proofErr w:type="gramStart"/>
      <w:r w:rsidR="00023D3C">
        <w:rPr>
          <w:rFonts w:hint="eastAsia"/>
          <w:sz w:val="28"/>
        </w:rPr>
        <w:t>超过</w:t>
      </w:r>
      <w:r>
        <w:rPr>
          <w:rFonts w:hint="eastAsia"/>
          <w:sz w:val="28"/>
        </w:rPr>
        <w:t>校优名额</w:t>
      </w:r>
      <w:proofErr w:type="gramEnd"/>
      <w:r>
        <w:rPr>
          <w:rFonts w:hint="eastAsia"/>
          <w:sz w:val="28"/>
        </w:rPr>
        <w:t>的两倍，由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个考核单位（轻化、食品、生物、实验、两办）各上报两名</w:t>
      </w:r>
      <w:r w:rsidR="007C7822">
        <w:rPr>
          <w:rFonts w:hint="eastAsia"/>
          <w:sz w:val="28"/>
        </w:rPr>
        <w:t>；对于人数较多的单位，</w:t>
      </w:r>
      <w:proofErr w:type="gramStart"/>
      <w:r w:rsidR="007C7822">
        <w:rPr>
          <w:rFonts w:hint="eastAsia"/>
          <w:sz w:val="28"/>
        </w:rPr>
        <w:t>经所有</w:t>
      </w:r>
      <w:proofErr w:type="gramEnd"/>
      <w:r w:rsidR="007C7822">
        <w:rPr>
          <w:rFonts w:hint="eastAsia"/>
          <w:sz w:val="28"/>
        </w:rPr>
        <w:t>单位同意后可增加一名。</w:t>
      </w:r>
    </w:p>
    <w:p w:rsidR="00BA57F9" w:rsidRDefault="001577AD" w:rsidP="007C7822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院长或书记</w:t>
      </w:r>
      <w:r w:rsidR="007C7822">
        <w:rPr>
          <w:rFonts w:hint="eastAsia"/>
          <w:sz w:val="28"/>
        </w:rPr>
        <w:t>可以</w:t>
      </w:r>
      <w:r>
        <w:rPr>
          <w:rFonts w:hint="eastAsia"/>
          <w:sz w:val="28"/>
        </w:rPr>
        <w:t>提议</w:t>
      </w:r>
      <w:r w:rsidR="007C7822">
        <w:rPr>
          <w:rFonts w:hint="eastAsia"/>
          <w:sz w:val="28"/>
        </w:rPr>
        <w:t>机动名额</w:t>
      </w:r>
      <w:proofErr w:type="gramStart"/>
      <w:r w:rsidR="007C7822">
        <w:rPr>
          <w:rFonts w:hint="eastAsia"/>
          <w:sz w:val="28"/>
        </w:rPr>
        <w:t>的</w:t>
      </w:r>
      <w:r w:rsidR="007C7822">
        <w:rPr>
          <w:rFonts w:hint="eastAsia"/>
          <w:sz w:val="28"/>
        </w:rPr>
        <w:t>校优候选人</w:t>
      </w:r>
      <w:proofErr w:type="gramEnd"/>
      <w:r w:rsidR="007C7822">
        <w:rPr>
          <w:rFonts w:hint="eastAsia"/>
          <w:sz w:val="28"/>
        </w:rPr>
        <w:t>，但须经</w:t>
      </w:r>
      <w:r>
        <w:rPr>
          <w:rFonts w:hint="eastAsia"/>
          <w:sz w:val="28"/>
        </w:rPr>
        <w:t>党政联席会全体成员同意</w:t>
      </w:r>
      <w:r w:rsidR="007C7822"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原则上确保</w:t>
      </w:r>
      <w:r w:rsidR="007C7822">
        <w:rPr>
          <w:rFonts w:hint="eastAsia"/>
          <w:sz w:val="28"/>
        </w:rPr>
        <w:t>每年</w:t>
      </w:r>
      <w:r>
        <w:rPr>
          <w:rFonts w:hint="eastAsia"/>
          <w:sz w:val="28"/>
        </w:rPr>
        <w:t>每个考核单位至少有一名为校优</w:t>
      </w:r>
      <w:r w:rsidR="007C7822"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上年度</w:t>
      </w:r>
      <w:proofErr w:type="gramStart"/>
      <w:r>
        <w:rPr>
          <w:rFonts w:hint="eastAsia"/>
          <w:sz w:val="28"/>
        </w:rPr>
        <w:t>的校优人选</w:t>
      </w:r>
      <w:proofErr w:type="gramEnd"/>
      <w:r>
        <w:rPr>
          <w:rFonts w:hint="eastAsia"/>
          <w:sz w:val="28"/>
        </w:rPr>
        <w:t>除有特殊贡献外，一般不再列为本年度的校优。</w:t>
      </w:r>
    </w:p>
    <w:p w:rsidR="00BA57F9" w:rsidRDefault="001577AD">
      <w:pPr>
        <w:pStyle w:val="1"/>
        <w:numPr>
          <w:ilvl w:val="0"/>
          <w:numId w:val="1"/>
        </w:numPr>
        <w:ind w:firstLineChars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流程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每个考核单位向学院考核聘任工作委员会</w:t>
      </w:r>
      <w:proofErr w:type="gramStart"/>
      <w:r>
        <w:rPr>
          <w:rFonts w:hint="eastAsia"/>
          <w:sz w:val="28"/>
        </w:rPr>
        <w:t>上报校优候选人</w:t>
      </w:r>
      <w:proofErr w:type="gramEnd"/>
      <w:r w:rsidR="007C7822">
        <w:rPr>
          <w:rFonts w:hint="eastAsia"/>
          <w:sz w:val="28"/>
        </w:rPr>
        <w:t>名单。</w:t>
      </w:r>
    </w:p>
    <w:p w:rsidR="00BA57F9" w:rsidRDefault="007C7822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院长或书记</w:t>
      </w:r>
      <w:r>
        <w:rPr>
          <w:rFonts w:hint="eastAsia"/>
          <w:sz w:val="28"/>
        </w:rPr>
        <w:t>提议</w:t>
      </w:r>
      <w:r>
        <w:rPr>
          <w:rFonts w:hint="eastAsia"/>
          <w:sz w:val="28"/>
        </w:rPr>
        <w:t>机动</w:t>
      </w:r>
      <w:proofErr w:type="gramStart"/>
      <w:r>
        <w:rPr>
          <w:rFonts w:hint="eastAsia"/>
          <w:sz w:val="28"/>
        </w:rPr>
        <w:t>名额</w:t>
      </w:r>
      <w:r w:rsidR="001577AD">
        <w:rPr>
          <w:rFonts w:hint="eastAsia"/>
          <w:sz w:val="28"/>
        </w:rPr>
        <w:t>校优候选人</w:t>
      </w:r>
      <w:proofErr w:type="gramEnd"/>
      <w:r w:rsidR="001577AD">
        <w:rPr>
          <w:rFonts w:hint="eastAsia"/>
          <w:sz w:val="28"/>
        </w:rPr>
        <w:t>人选</w:t>
      </w:r>
      <w:r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各考核单位负责人</w:t>
      </w:r>
      <w:r w:rsidR="007C7822">
        <w:rPr>
          <w:rFonts w:hint="eastAsia"/>
          <w:sz w:val="28"/>
        </w:rPr>
        <w:t>、</w:t>
      </w:r>
      <w:r w:rsidR="007C7822">
        <w:rPr>
          <w:rFonts w:hint="eastAsia"/>
          <w:sz w:val="28"/>
        </w:rPr>
        <w:t>院长或书记</w:t>
      </w:r>
      <w:r>
        <w:rPr>
          <w:rFonts w:hint="eastAsia"/>
          <w:sz w:val="28"/>
        </w:rPr>
        <w:t>向学院考核聘任工作委员会介绍各自提出</w:t>
      </w:r>
      <w:proofErr w:type="gramStart"/>
      <w:r>
        <w:rPr>
          <w:rFonts w:hint="eastAsia"/>
          <w:sz w:val="28"/>
        </w:rPr>
        <w:t>的校优候选人</w:t>
      </w:r>
      <w:proofErr w:type="gramEnd"/>
      <w:r>
        <w:rPr>
          <w:rFonts w:hint="eastAsia"/>
          <w:sz w:val="28"/>
        </w:rPr>
        <w:t>基本情况</w:t>
      </w:r>
      <w:r w:rsidR="007C7822"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lastRenderedPageBreak/>
        <w:t>考核聘任工作委员会经讨论或票选</w:t>
      </w:r>
      <w:r w:rsidR="007C7822">
        <w:rPr>
          <w:rFonts w:hint="eastAsia"/>
          <w:sz w:val="28"/>
        </w:rPr>
        <w:t>并经调整后</w:t>
      </w:r>
      <w:r>
        <w:rPr>
          <w:rFonts w:hint="eastAsia"/>
          <w:sz w:val="28"/>
        </w:rPr>
        <w:t>确定</w:t>
      </w:r>
      <w:proofErr w:type="gramStart"/>
      <w:r w:rsidR="007C7822">
        <w:rPr>
          <w:rFonts w:hint="eastAsia"/>
          <w:sz w:val="28"/>
        </w:rPr>
        <w:t>拟评</w:t>
      </w:r>
      <w:r>
        <w:rPr>
          <w:rFonts w:hint="eastAsia"/>
          <w:sz w:val="28"/>
        </w:rPr>
        <w:t>校优</w:t>
      </w:r>
      <w:proofErr w:type="gramEnd"/>
      <w:r>
        <w:rPr>
          <w:rFonts w:hint="eastAsia"/>
          <w:sz w:val="28"/>
        </w:rPr>
        <w:t>名单</w:t>
      </w:r>
      <w:r w:rsidR="007C7822">
        <w:rPr>
          <w:rFonts w:hint="eastAsia"/>
          <w:sz w:val="28"/>
        </w:rPr>
        <w:t>，</w:t>
      </w:r>
      <w:r>
        <w:rPr>
          <w:rFonts w:hint="eastAsia"/>
          <w:sz w:val="28"/>
        </w:rPr>
        <w:t>未列为</w:t>
      </w:r>
      <w:proofErr w:type="gramStart"/>
      <w:r w:rsidR="007C7822">
        <w:rPr>
          <w:rFonts w:hint="eastAsia"/>
          <w:sz w:val="28"/>
        </w:rPr>
        <w:t>拟评</w:t>
      </w:r>
      <w:r>
        <w:rPr>
          <w:rFonts w:hint="eastAsia"/>
          <w:sz w:val="28"/>
        </w:rPr>
        <w:t>校优</w:t>
      </w:r>
      <w:proofErr w:type="gramEnd"/>
      <w:r>
        <w:rPr>
          <w:rFonts w:hint="eastAsia"/>
          <w:sz w:val="28"/>
        </w:rPr>
        <w:t>的候选人自然列为院优</w:t>
      </w:r>
      <w:r w:rsidR="007C7822">
        <w:rPr>
          <w:rFonts w:hint="eastAsia"/>
          <w:sz w:val="28"/>
        </w:rPr>
        <w:t>。</w:t>
      </w:r>
    </w:p>
    <w:p w:rsidR="00BA57F9" w:rsidRDefault="001577AD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对拟评为</w:t>
      </w:r>
      <w:proofErr w:type="gramStart"/>
      <w:r>
        <w:rPr>
          <w:rFonts w:hint="eastAsia"/>
          <w:sz w:val="28"/>
        </w:rPr>
        <w:t>校优和院优</w:t>
      </w:r>
      <w:proofErr w:type="gramEnd"/>
      <w:r>
        <w:rPr>
          <w:rFonts w:hint="eastAsia"/>
          <w:sz w:val="28"/>
        </w:rPr>
        <w:t>的人选名单在学院信息公开网上进行公示</w:t>
      </w:r>
      <w:r w:rsidR="007C7822">
        <w:rPr>
          <w:rFonts w:hint="eastAsia"/>
          <w:sz w:val="28"/>
        </w:rPr>
        <w:t>。</w:t>
      </w:r>
    </w:p>
    <w:p w:rsidR="00BA57F9" w:rsidRDefault="007C7822">
      <w:pPr>
        <w:pStyle w:val="1"/>
        <w:numPr>
          <w:ilvl w:val="1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经</w:t>
      </w:r>
      <w:r w:rsidR="001577AD">
        <w:rPr>
          <w:rFonts w:hint="eastAsia"/>
          <w:sz w:val="28"/>
        </w:rPr>
        <w:t>学院党政联席会审核后最终确定</w:t>
      </w:r>
      <w:r>
        <w:rPr>
          <w:rFonts w:hint="eastAsia"/>
          <w:sz w:val="28"/>
        </w:rPr>
        <w:t>上报学校</w:t>
      </w:r>
      <w:proofErr w:type="gramStart"/>
      <w:r>
        <w:rPr>
          <w:rFonts w:hint="eastAsia"/>
          <w:sz w:val="28"/>
        </w:rPr>
        <w:t>的</w:t>
      </w:r>
      <w:r w:rsidR="001577AD">
        <w:rPr>
          <w:rFonts w:hint="eastAsia"/>
          <w:sz w:val="28"/>
        </w:rPr>
        <w:t>校优名单</w:t>
      </w:r>
      <w:proofErr w:type="gramEnd"/>
      <w:r w:rsidR="001577AD">
        <w:rPr>
          <w:rFonts w:hint="eastAsia"/>
          <w:sz w:val="28"/>
        </w:rPr>
        <w:t>。</w:t>
      </w:r>
    </w:p>
    <w:p w:rsidR="00BA57F9" w:rsidRDefault="00BA57F9">
      <w:pPr>
        <w:ind w:firstLineChars="1284" w:firstLine="4109"/>
        <w:jc w:val="left"/>
        <w:rPr>
          <w:sz w:val="32"/>
        </w:rPr>
      </w:pPr>
    </w:p>
    <w:p w:rsidR="00BA57F9" w:rsidRDefault="001577AD">
      <w:pPr>
        <w:ind w:firstLineChars="1284" w:firstLine="4109"/>
        <w:jc w:val="left"/>
        <w:rPr>
          <w:sz w:val="32"/>
        </w:rPr>
      </w:pPr>
      <w:r>
        <w:rPr>
          <w:rFonts w:hint="eastAsia"/>
          <w:sz w:val="32"/>
        </w:rPr>
        <w:t>香料香精技</w:t>
      </w:r>
      <w:bookmarkStart w:id="0" w:name="_GoBack"/>
      <w:bookmarkEnd w:id="0"/>
      <w:r>
        <w:rPr>
          <w:rFonts w:hint="eastAsia"/>
          <w:sz w:val="32"/>
        </w:rPr>
        <w:t>术与工程学院</w:t>
      </w:r>
    </w:p>
    <w:p w:rsidR="00BA57F9" w:rsidRDefault="001577AD">
      <w:pPr>
        <w:ind w:firstLineChars="1284" w:firstLine="4109"/>
        <w:jc w:val="left"/>
        <w:rPr>
          <w:sz w:val="32"/>
        </w:rPr>
      </w:pPr>
      <w:r>
        <w:rPr>
          <w:rFonts w:hint="eastAsia"/>
          <w:sz w:val="32"/>
        </w:rPr>
        <w:t xml:space="preserve">      2015.12.31</w:t>
      </w:r>
    </w:p>
    <w:p w:rsidR="00BA57F9" w:rsidRDefault="00BA57F9">
      <w:pPr>
        <w:rPr>
          <w:sz w:val="28"/>
        </w:rPr>
      </w:pPr>
    </w:p>
    <w:sectPr w:rsidR="00BA57F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1D" w:rsidRDefault="001577AD">
      <w:r>
        <w:separator/>
      </w:r>
    </w:p>
  </w:endnote>
  <w:endnote w:type="continuationSeparator" w:id="0">
    <w:p w:rsidR="00DA061D" w:rsidRDefault="001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8329"/>
    </w:sdtPr>
    <w:sdtEndPr/>
    <w:sdtContent>
      <w:p w:rsidR="00BA57F9" w:rsidRDefault="00157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CB" w:rsidRPr="002A54CB">
          <w:rPr>
            <w:noProof/>
            <w:lang w:val="zh-CN"/>
          </w:rPr>
          <w:t>1</w:t>
        </w:r>
        <w:r>
          <w:fldChar w:fldCharType="end"/>
        </w:r>
      </w:p>
    </w:sdtContent>
  </w:sdt>
  <w:p w:rsidR="00BA57F9" w:rsidRDefault="00BA5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1D" w:rsidRDefault="001577AD">
      <w:r>
        <w:separator/>
      </w:r>
    </w:p>
  </w:footnote>
  <w:footnote w:type="continuationSeparator" w:id="0">
    <w:p w:rsidR="00DA061D" w:rsidRDefault="0015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EB8"/>
    <w:multiLevelType w:val="multilevel"/>
    <w:tmpl w:val="1DF74EB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 w:tentative="1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67"/>
    <w:rsid w:val="00023D3C"/>
    <w:rsid w:val="001577AD"/>
    <w:rsid w:val="001D491A"/>
    <w:rsid w:val="002A54CB"/>
    <w:rsid w:val="002E5B4D"/>
    <w:rsid w:val="0049539F"/>
    <w:rsid w:val="0056238E"/>
    <w:rsid w:val="00643A22"/>
    <w:rsid w:val="007776DF"/>
    <w:rsid w:val="007C7822"/>
    <w:rsid w:val="00961FCC"/>
    <w:rsid w:val="009E07EA"/>
    <w:rsid w:val="00A860A9"/>
    <w:rsid w:val="00A94B2C"/>
    <w:rsid w:val="00AB250B"/>
    <w:rsid w:val="00B9508C"/>
    <w:rsid w:val="00BA57F9"/>
    <w:rsid w:val="00CE52F0"/>
    <w:rsid w:val="00D514D1"/>
    <w:rsid w:val="00DA061D"/>
    <w:rsid w:val="00F15767"/>
    <w:rsid w:val="00FC4675"/>
    <w:rsid w:val="02765598"/>
    <w:rsid w:val="0F4820DE"/>
    <w:rsid w:val="147342D9"/>
    <w:rsid w:val="163760FE"/>
    <w:rsid w:val="23D16DD0"/>
    <w:rsid w:val="2704340F"/>
    <w:rsid w:val="32963D0B"/>
    <w:rsid w:val="3F3C44CF"/>
    <w:rsid w:val="525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7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7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77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77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X240</cp:lastModifiedBy>
  <cp:revision>9</cp:revision>
  <dcterms:created xsi:type="dcterms:W3CDTF">2015-06-30T00:37:00Z</dcterms:created>
  <dcterms:modified xsi:type="dcterms:W3CDTF">2016-01-06T05:56:00Z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